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2A9AC" w14:textId="4D8EE72C" w:rsidR="00022D98" w:rsidRPr="00841CC6" w:rsidRDefault="00022D98" w:rsidP="00022D98">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sidR="00034DA2">
        <w:rPr>
          <w:rFonts w:ascii="Arial" w:hAnsi="Arial" w:cs="Arial"/>
          <w:b/>
          <w:sz w:val="24"/>
        </w:rPr>
        <w:t>3</w:t>
      </w:r>
      <w:r w:rsidRPr="00841CC6">
        <w:rPr>
          <w:rFonts w:ascii="Arial" w:hAnsi="Arial" w:cs="Arial"/>
          <w:b/>
          <w:sz w:val="24"/>
        </w:rPr>
        <w:tab/>
      </w:r>
      <w:r w:rsidRPr="00841CC6">
        <w:rPr>
          <w:rFonts w:ascii="Arial" w:hAnsi="Arial" w:cs="Arial"/>
          <w:b/>
          <w:sz w:val="24"/>
        </w:rPr>
        <w:tab/>
      </w:r>
      <w:r w:rsidR="00411A9C" w:rsidRPr="00411A9C">
        <w:rPr>
          <w:rFonts w:ascii="Arial" w:hAnsi="Arial" w:cs="Arial"/>
          <w:b/>
          <w:sz w:val="24"/>
        </w:rPr>
        <w:t>R4-2419237</w:t>
      </w:r>
    </w:p>
    <w:p w14:paraId="7DF401B9" w14:textId="74976210" w:rsidR="00022D98" w:rsidRPr="00034DA2" w:rsidRDefault="00034DA2" w:rsidP="00022D98">
      <w:pPr>
        <w:pStyle w:val="a5"/>
        <w:tabs>
          <w:tab w:val="right" w:pos="9781"/>
          <w:tab w:val="right" w:pos="13323"/>
        </w:tabs>
        <w:spacing w:before="60" w:after="60"/>
        <w:outlineLvl w:val="0"/>
        <w:rPr>
          <w:rFonts w:eastAsia="宋体" w:cs="Arial"/>
          <w:b w:val="0"/>
          <w:sz w:val="24"/>
          <w:szCs w:val="24"/>
          <w:lang w:eastAsia="zh-CN"/>
        </w:rPr>
      </w:pPr>
      <w:r w:rsidRPr="00034DA2">
        <w:rPr>
          <w:rFonts w:eastAsia="宋体" w:cs="Arial"/>
          <w:sz w:val="24"/>
          <w:szCs w:val="24"/>
          <w:lang w:eastAsia="zh-CN"/>
        </w:rPr>
        <w:t>Orlando, US, 18th – 22nd November, 2024</w:t>
      </w:r>
    </w:p>
    <w:p w14:paraId="2ABD4DE5" w14:textId="77777777" w:rsidR="00F71A33" w:rsidRPr="00022D98"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0ADF33EA"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710822" w:rsidRPr="00710822">
        <w:rPr>
          <w:rFonts w:ascii="Arial" w:hAnsi="Arial" w:cs="Arial"/>
          <w:sz w:val="22"/>
          <w:szCs w:val="22"/>
        </w:rPr>
        <w:t>Co-existence study for 15 GHz</w:t>
      </w:r>
    </w:p>
    <w:p w14:paraId="4FD55D83" w14:textId="2A0556C8"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11A9C">
        <w:rPr>
          <w:rFonts w:ascii="Arial" w:hAnsi="Arial" w:cs="Arial"/>
          <w:sz w:val="22"/>
          <w:szCs w:val="22"/>
        </w:rPr>
        <w:t>7</w:t>
      </w:r>
      <w:r w:rsidR="00710822">
        <w:rPr>
          <w:rFonts w:ascii="Arial" w:hAnsi="Arial" w:cs="Arial"/>
          <w:sz w:val="22"/>
          <w:szCs w:val="22"/>
        </w:rPr>
        <w:t>.2.4</w:t>
      </w:r>
      <w:r w:rsidR="00411A9C">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4538FAB" w14:textId="4A40B2A7" w:rsidR="009B6670" w:rsidRDefault="009B6670" w:rsidP="009B6670">
      <w:pPr>
        <w:jc w:val="both"/>
      </w:pPr>
      <w:r>
        <w:t xml:space="preserve">In this contribution, </w:t>
      </w:r>
      <w:r w:rsidR="00710822">
        <w:t>we provide simulation results for 15 GHz co-existence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304"/>
        <w:gridCol w:w="1304"/>
        <w:gridCol w:w="1304"/>
        <w:gridCol w:w="1304"/>
        <w:gridCol w:w="1304"/>
        <w:gridCol w:w="1302"/>
        <w:gridCol w:w="1298"/>
      </w:tblGrid>
      <w:tr w:rsidR="00710822" w:rsidRPr="007849B1" w14:paraId="4CA794D3" w14:textId="77777777" w:rsidTr="00284C5C">
        <w:trPr>
          <w:jc w:val="center"/>
        </w:trPr>
        <w:tc>
          <w:tcPr>
            <w:tcW w:w="265" w:type="pct"/>
            <w:shd w:val="clear" w:color="auto" w:fill="auto"/>
          </w:tcPr>
          <w:p w14:paraId="26BDDA9B" w14:textId="260937CB" w:rsidR="00710822" w:rsidRPr="007849B1" w:rsidRDefault="008741F1" w:rsidP="00284C5C">
            <w:pPr>
              <w:pStyle w:val="TAH"/>
              <w:rPr>
                <w:lang w:eastAsia="ja-JP"/>
              </w:rPr>
            </w:pPr>
            <w:r>
              <w:t xml:space="preserve"> </w:t>
            </w:r>
            <w:r w:rsidR="00710822" w:rsidRPr="007849B1">
              <w:rPr>
                <w:rFonts w:hint="eastAsia"/>
                <w:lang w:eastAsia="ja-JP"/>
              </w:rPr>
              <w:t>No.</w:t>
            </w:r>
          </w:p>
        </w:tc>
        <w:tc>
          <w:tcPr>
            <w:tcW w:w="677" w:type="pct"/>
          </w:tcPr>
          <w:p w14:paraId="5C783A28" w14:textId="77777777" w:rsidR="00710822" w:rsidRPr="007849B1" w:rsidRDefault="00710822" w:rsidP="00284C5C">
            <w:pPr>
              <w:pStyle w:val="TAH"/>
              <w:rPr>
                <w:lang w:eastAsia="ja-JP"/>
              </w:rPr>
            </w:pPr>
            <w:r w:rsidRPr="007849B1">
              <w:rPr>
                <w:rFonts w:hint="eastAsia"/>
                <w:lang w:eastAsia="ja-JP"/>
              </w:rPr>
              <w:t>Usage scenario</w:t>
            </w:r>
          </w:p>
        </w:tc>
        <w:tc>
          <w:tcPr>
            <w:tcW w:w="677" w:type="pct"/>
            <w:shd w:val="clear" w:color="auto" w:fill="auto"/>
          </w:tcPr>
          <w:p w14:paraId="0B5C062C" w14:textId="77777777" w:rsidR="00710822" w:rsidRPr="007849B1" w:rsidRDefault="00710822" w:rsidP="00284C5C">
            <w:pPr>
              <w:pStyle w:val="TAH"/>
              <w:rPr>
                <w:lang w:eastAsia="ja-JP"/>
              </w:rPr>
            </w:pPr>
            <w:r w:rsidRPr="007849B1">
              <w:rPr>
                <w:rFonts w:hint="eastAsia"/>
                <w:lang w:eastAsia="ja-JP"/>
              </w:rPr>
              <w:t>Aggressor</w:t>
            </w:r>
          </w:p>
        </w:tc>
        <w:tc>
          <w:tcPr>
            <w:tcW w:w="677" w:type="pct"/>
            <w:shd w:val="clear" w:color="auto" w:fill="auto"/>
          </w:tcPr>
          <w:p w14:paraId="64658034" w14:textId="77777777" w:rsidR="00710822" w:rsidRPr="007849B1" w:rsidRDefault="00710822" w:rsidP="00284C5C">
            <w:pPr>
              <w:pStyle w:val="TAH"/>
              <w:rPr>
                <w:lang w:eastAsia="ja-JP"/>
              </w:rPr>
            </w:pPr>
            <w:r w:rsidRPr="007849B1">
              <w:rPr>
                <w:rFonts w:hint="eastAsia"/>
                <w:lang w:eastAsia="ja-JP"/>
              </w:rPr>
              <w:t>Victim</w:t>
            </w:r>
          </w:p>
        </w:tc>
        <w:tc>
          <w:tcPr>
            <w:tcW w:w="677" w:type="pct"/>
            <w:shd w:val="clear" w:color="auto" w:fill="auto"/>
          </w:tcPr>
          <w:p w14:paraId="24F429E7" w14:textId="77777777" w:rsidR="00710822" w:rsidRPr="007849B1" w:rsidRDefault="00710822" w:rsidP="00284C5C">
            <w:pPr>
              <w:pStyle w:val="TAH"/>
              <w:rPr>
                <w:lang w:eastAsia="ja-JP"/>
              </w:rPr>
            </w:pPr>
            <w:r w:rsidRPr="007849B1">
              <w:rPr>
                <w:rFonts w:hint="eastAsia"/>
                <w:lang w:eastAsia="ja-JP"/>
              </w:rPr>
              <w:t>Direction</w:t>
            </w:r>
          </w:p>
        </w:tc>
        <w:tc>
          <w:tcPr>
            <w:tcW w:w="677" w:type="pct"/>
          </w:tcPr>
          <w:p w14:paraId="45F842AF" w14:textId="77777777" w:rsidR="00710822" w:rsidRPr="007849B1" w:rsidRDefault="00710822" w:rsidP="00284C5C">
            <w:pPr>
              <w:pStyle w:val="TAH"/>
              <w:rPr>
                <w:lang w:eastAsia="ja-JP"/>
              </w:rPr>
            </w:pPr>
            <w:r w:rsidRPr="007849B1">
              <w:rPr>
                <w:rFonts w:hint="eastAsia"/>
                <w:lang w:eastAsia="ja-JP"/>
              </w:rPr>
              <w:t>Simulation frequency</w:t>
            </w:r>
          </w:p>
        </w:tc>
        <w:tc>
          <w:tcPr>
            <w:tcW w:w="676" w:type="pct"/>
            <w:shd w:val="clear" w:color="auto" w:fill="auto"/>
          </w:tcPr>
          <w:p w14:paraId="6022FD27" w14:textId="77777777" w:rsidR="00710822" w:rsidRPr="007849B1" w:rsidRDefault="00710822" w:rsidP="00284C5C">
            <w:pPr>
              <w:pStyle w:val="TAH"/>
              <w:rPr>
                <w:lang w:eastAsia="ja-JP"/>
              </w:rPr>
            </w:pPr>
            <w:r w:rsidRPr="007849B1">
              <w:rPr>
                <w:rFonts w:hint="eastAsia"/>
                <w:lang w:eastAsia="ja-JP"/>
              </w:rPr>
              <w:t>Deployment Scenario</w:t>
            </w:r>
          </w:p>
        </w:tc>
        <w:tc>
          <w:tcPr>
            <w:tcW w:w="674" w:type="pct"/>
          </w:tcPr>
          <w:p w14:paraId="3956A93E" w14:textId="77777777" w:rsidR="00710822" w:rsidRPr="007849B1" w:rsidRDefault="00710822" w:rsidP="00284C5C">
            <w:pPr>
              <w:pStyle w:val="TAH"/>
              <w:rPr>
                <w:lang w:eastAsia="ja-JP"/>
              </w:rPr>
            </w:pPr>
            <w:r>
              <w:rPr>
                <w:lang w:eastAsia="ja-JP"/>
              </w:rPr>
              <w:t>Priority</w:t>
            </w:r>
          </w:p>
        </w:tc>
      </w:tr>
      <w:tr w:rsidR="00710822" w:rsidRPr="007849B1" w14:paraId="2E258185" w14:textId="77777777" w:rsidTr="00284C5C">
        <w:trPr>
          <w:jc w:val="center"/>
        </w:trPr>
        <w:tc>
          <w:tcPr>
            <w:tcW w:w="265" w:type="pct"/>
            <w:vAlign w:val="center"/>
          </w:tcPr>
          <w:p w14:paraId="47BADB13" w14:textId="77777777" w:rsidR="00710822" w:rsidRPr="007849B1" w:rsidRDefault="00710822" w:rsidP="00284C5C">
            <w:pPr>
              <w:pStyle w:val="TAC"/>
              <w:rPr>
                <w:lang w:eastAsia="ja-JP"/>
              </w:rPr>
            </w:pPr>
            <w:r w:rsidRPr="007849B1">
              <w:rPr>
                <w:rFonts w:hint="eastAsia"/>
                <w:lang w:eastAsia="ja-JP"/>
              </w:rPr>
              <w:t>2</w:t>
            </w:r>
          </w:p>
        </w:tc>
        <w:tc>
          <w:tcPr>
            <w:tcW w:w="677" w:type="pct"/>
            <w:vAlign w:val="center"/>
          </w:tcPr>
          <w:p w14:paraId="66734B55" w14:textId="77777777" w:rsidR="00710822" w:rsidRPr="007849B1" w:rsidRDefault="00710822" w:rsidP="00284C5C">
            <w:pPr>
              <w:pStyle w:val="TAC"/>
              <w:rPr>
                <w:lang w:eastAsia="ja-JP"/>
              </w:rPr>
            </w:pPr>
            <w:proofErr w:type="spellStart"/>
            <w:r w:rsidRPr="007849B1">
              <w:rPr>
                <w:rFonts w:hint="eastAsia"/>
                <w:lang w:eastAsia="ja-JP"/>
              </w:rPr>
              <w:t>eMBB</w:t>
            </w:r>
            <w:proofErr w:type="spellEnd"/>
          </w:p>
        </w:tc>
        <w:tc>
          <w:tcPr>
            <w:tcW w:w="677" w:type="pct"/>
          </w:tcPr>
          <w:p w14:paraId="701DD724" w14:textId="77777777" w:rsidR="00710822" w:rsidRPr="007849B1" w:rsidRDefault="00710822" w:rsidP="00284C5C">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43D3630F" w14:textId="77777777" w:rsidR="00710822" w:rsidRPr="007849B1" w:rsidRDefault="00710822" w:rsidP="00284C5C">
            <w:pPr>
              <w:pStyle w:val="TAC"/>
              <w:rPr>
                <w:lang w:eastAsia="ja-JP"/>
              </w:rPr>
            </w:pPr>
            <w:r>
              <w:rPr>
                <w:lang w:eastAsia="ja-JP"/>
              </w:rPr>
              <w:t>Same as aggressor</w:t>
            </w:r>
          </w:p>
        </w:tc>
        <w:tc>
          <w:tcPr>
            <w:tcW w:w="677" w:type="pct"/>
            <w:vAlign w:val="center"/>
          </w:tcPr>
          <w:p w14:paraId="1F8C0E58" w14:textId="77777777" w:rsidR="00710822" w:rsidRPr="007849B1" w:rsidRDefault="00710822" w:rsidP="00284C5C">
            <w:pPr>
              <w:pStyle w:val="TAC"/>
              <w:rPr>
                <w:lang w:eastAsia="ja-JP"/>
              </w:rPr>
            </w:pPr>
            <w:r w:rsidRPr="007849B1">
              <w:rPr>
                <w:rFonts w:hint="eastAsia"/>
                <w:lang w:eastAsia="ja-JP"/>
              </w:rPr>
              <w:t>DL to DL</w:t>
            </w:r>
          </w:p>
        </w:tc>
        <w:tc>
          <w:tcPr>
            <w:tcW w:w="677" w:type="pct"/>
          </w:tcPr>
          <w:p w14:paraId="5B0EFBEA" w14:textId="77777777" w:rsidR="00710822" w:rsidRPr="007849B1" w:rsidRDefault="00710822" w:rsidP="00284C5C">
            <w:pPr>
              <w:pStyle w:val="TAC"/>
              <w:rPr>
                <w:lang w:eastAsia="ja-JP"/>
              </w:rPr>
            </w:pPr>
            <w:r>
              <w:rPr>
                <w:lang w:eastAsia="ja-JP"/>
              </w:rPr>
              <w:t>15</w:t>
            </w:r>
            <w:r w:rsidRPr="007849B1">
              <w:rPr>
                <w:rFonts w:hint="eastAsia"/>
                <w:lang w:eastAsia="ja-JP"/>
              </w:rPr>
              <w:t xml:space="preserve"> GHz</w:t>
            </w:r>
          </w:p>
        </w:tc>
        <w:tc>
          <w:tcPr>
            <w:tcW w:w="676" w:type="pct"/>
            <w:vAlign w:val="center"/>
          </w:tcPr>
          <w:p w14:paraId="68E337D1" w14:textId="77777777" w:rsidR="00710822" w:rsidRPr="007849B1" w:rsidRDefault="00710822" w:rsidP="00284C5C">
            <w:pPr>
              <w:pStyle w:val="TAC"/>
              <w:rPr>
                <w:lang w:eastAsia="ja-JP"/>
              </w:rPr>
            </w:pPr>
            <w:r w:rsidRPr="007849B1">
              <w:rPr>
                <w:rFonts w:hint="eastAsia"/>
                <w:lang w:eastAsia="ja-JP"/>
              </w:rPr>
              <w:t>Urban macro</w:t>
            </w:r>
          </w:p>
        </w:tc>
        <w:tc>
          <w:tcPr>
            <w:tcW w:w="674" w:type="pct"/>
          </w:tcPr>
          <w:p w14:paraId="6FE137C5" w14:textId="77777777" w:rsidR="00710822" w:rsidRPr="007849B1" w:rsidRDefault="00710822" w:rsidP="00284C5C">
            <w:pPr>
              <w:pStyle w:val="TAC"/>
              <w:rPr>
                <w:lang w:eastAsia="ja-JP"/>
              </w:rPr>
            </w:pPr>
            <w:r>
              <w:rPr>
                <w:lang w:eastAsia="ja-JP"/>
              </w:rPr>
              <w:t>First</w:t>
            </w:r>
          </w:p>
        </w:tc>
      </w:tr>
      <w:tr w:rsidR="00710822" w:rsidRPr="007849B1" w14:paraId="11B6BAA4" w14:textId="77777777" w:rsidTr="00284C5C">
        <w:trPr>
          <w:jc w:val="center"/>
        </w:trPr>
        <w:tc>
          <w:tcPr>
            <w:tcW w:w="265" w:type="pct"/>
            <w:vAlign w:val="center"/>
          </w:tcPr>
          <w:p w14:paraId="7B5BC68C" w14:textId="77777777" w:rsidR="00710822" w:rsidRPr="007849B1" w:rsidRDefault="00710822" w:rsidP="00284C5C">
            <w:pPr>
              <w:pStyle w:val="TAC"/>
              <w:rPr>
                <w:lang w:eastAsia="ja-JP"/>
              </w:rPr>
            </w:pPr>
            <w:r w:rsidRPr="007849B1">
              <w:rPr>
                <w:rFonts w:hint="eastAsia"/>
                <w:lang w:eastAsia="ja-JP"/>
              </w:rPr>
              <w:t>5</w:t>
            </w:r>
          </w:p>
        </w:tc>
        <w:tc>
          <w:tcPr>
            <w:tcW w:w="677" w:type="pct"/>
            <w:vAlign w:val="center"/>
          </w:tcPr>
          <w:p w14:paraId="0ADCD8BB" w14:textId="77777777" w:rsidR="00710822" w:rsidRPr="007849B1" w:rsidRDefault="00710822" w:rsidP="00284C5C">
            <w:pPr>
              <w:pStyle w:val="TAC"/>
              <w:rPr>
                <w:lang w:eastAsia="ja-JP"/>
              </w:rPr>
            </w:pPr>
            <w:proofErr w:type="spellStart"/>
            <w:r w:rsidRPr="007849B1">
              <w:rPr>
                <w:rFonts w:hint="eastAsia"/>
                <w:lang w:eastAsia="ja-JP"/>
              </w:rPr>
              <w:t>eMBB</w:t>
            </w:r>
            <w:proofErr w:type="spellEnd"/>
          </w:p>
        </w:tc>
        <w:tc>
          <w:tcPr>
            <w:tcW w:w="677" w:type="pct"/>
          </w:tcPr>
          <w:p w14:paraId="557338C0" w14:textId="77777777" w:rsidR="00710822" w:rsidRPr="007849B1" w:rsidRDefault="00710822" w:rsidP="00284C5C">
            <w:pPr>
              <w:pStyle w:val="TAC"/>
              <w:rPr>
                <w:lang w:eastAsia="ja-JP"/>
              </w:rPr>
            </w:pPr>
            <w:r w:rsidRPr="00377CAB">
              <w:rPr>
                <w:rFonts w:hint="eastAsia"/>
                <w:lang w:eastAsia="ja-JP"/>
              </w:rPr>
              <w:t xml:space="preserve">NR, </w:t>
            </w:r>
            <w:r>
              <w:rPr>
                <w:lang w:eastAsia="ja-JP"/>
              </w:rPr>
              <w:t xml:space="preserve">100/200 </w:t>
            </w:r>
            <w:r w:rsidRPr="00377CAB">
              <w:rPr>
                <w:rFonts w:hint="eastAsia"/>
                <w:lang w:eastAsia="ja-JP"/>
              </w:rPr>
              <w:t>MHz</w:t>
            </w:r>
          </w:p>
        </w:tc>
        <w:tc>
          <w:tcPr>
            <w:tcW w:w="677" w:type="pct"/>
          </w:tcPr>
          <w:p w14:paraId="40550E25" w14:textId="77777777" w:rsidR="00710822" w:rsidRPr="007849B1" w:rsidRDefault="00710822" w:rsidP="00284C5C">
            <w:pPr>
              <w:pStyle w:val="TAC"/>
              <w:rPr>
                <w:lang w:eastAsia="ja-JP"/>
              </w:rPr>
            </w:pPr>
            <w:r>
              <w:rPr>
                <w:lang w:eastAsia="ja-JP"/>
              </w:rPr>
              <w:t>Same as aggressor</w:t>
            </w:r>
          </w:p>
        </w:tc>
        <w:tc>
          <w:tcPr>
            <w:tcW w:w="677" w:type="pct"/>
            <w:vAlign w:val="center"/>
          </w:tcPr>
          <w:p w14:paraId="1A0C669A" w14:textId="77777777" w:rsidR="00710822" w:rsidRPr="007849B1" w:rsidRDefault="00710822" w:rsidP="00284C5C">
            <w:pPr>
              <w:pStyle w:val="TAC"/>
              <w:rPr>
                <w:lang w:eastAsia="ja-JP"/>
              </w:rPr>
            </w:pPr>
            <w:r w:rsidRPr="007849B1">
              <w:rPr>
                <w:rFonts w:hint="eastAsia"/>
                <w:lang w:eastAsia="ja-JP"/>
              </w:rPr>
              <w:t>UL to UL</w:t>
            </w:r>
          </w:p>
        </w:tc>
        <w:tc>
          <w:tcPr>
            <w:tcW w:w="677" w:type="pct"/>
          </w:tcPr>
          <w:p w14:paraId="68C8EE85" w14:textId="77777777" w:rsidR="00710822" w:rsidRPr="007849B1" w:rsidRDefault="00710822" w:rsidP="00284C5C">
            <w:pPr>
              <w:pStyle w:val="TAC"/>
              <w:rPr>
                <w:lang w:eastAsia="ja-JP"/>
              </w:rPr>
            </w:pPr>
            <w:r>
              <w:rPr>
                <w:lang w:eastAsia="ja-JP"/>
              </w:rPr>
              <w:t>15</w:t>
            </w:r>
            <w:r w:rsidRPr="007849B1">
              <w:rPr>
                <w:rFonts w:hint="eastAsia"/>
                <w:lang w:eastAsia="ja-JP"/>
              </w:rPr>
              <w:t xml:space="preserve"> GHz</w:t>
            </w:r>
          </w:p>
        </w:tc>
        <w:tc>
          <w:tcPr>
            <w:tcW w:w="676" w:type="pct"/>
            <w:vAlign w:val="center"/>
          </w:tcPr>
          <w:p w14:paraId="7F735694" w14:textId="77777777" w:rsidR="00710822" w:rsidRPr="007849B1" w:rsidRDefault="00710822" w:rsidP="00284C5C">
            <w:pPr>
              <w:pStyle w:val="TAC"/>
              <w:rPr>
                <w:lang w:eastAsia="ja-JP"/>
              </w:rPr>
            </w:pPr>
            <w:r w:rsidRPr="007849B1">
              <w:rPr>
                <w:rFonts w:hint="eastAsia"/>
                <w:lang w:eastAsia="ja-JP"/>
              </w:rPr>
              <w:t>Urban macro</w:t>
            </w:r>
          </w:p>
        </w:tc>
        <w:tc>
          <w:tcPr>
            <w:tcW w:w="674" w:type="pct"/>
          </w:tcPr>
          <w:p w14:paraId="06CD6C0C" w14:textId="77777777" w:rsidR="00710822" w:rsidRPr="007849B1" w:rsidRDefault="00710822" w:rsidP="00284C5C">
            <w:pPr>
              <w:pStyle w:val="TAC"/>
              <w:rPr>
                <w:lang w:eastAsia="ja-JP"/>
              </w:rPr>
            </w:pPr>
            <w:r>
              <w:rPr>
                <w:lang w:eastAsia="ja-JP"/>
              </w:rPr>
              <w:t>First</w:t>
            </w:r>
          </w:p>
        </w:tc>
      </w:tr>
    </w:tbl>
    <w:p w14:paraId="05BE6015" w14:textId="69334327" w:rsidR="00AB1467" w:rsidRDefault="00AB1467" w:rsidP="00AB1467">
      <w:pPr>
        <w:jc w:val="both"/>
      </w:pP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2D8B5A6E" w14:textId="6C8EFE70" w:rsidR="004F3534"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 xml:space="preserve">2.1 </w:t>
      </w:r>
      <w:r w:rsidR="00710822">
        <w:rPr>
          <w:rFonts w:eastAsia="Yu Mincho"/>
          <w:sz w:val="24"/>
          <w:szCs w:val="24"/>
          <w:lang w:val="en-US" w:eastAsia="zh-CN"/>
        </w:rPr>
        <w:t>simulation assumption</w:t>
      </w:r>
    </w:p>
    <w:p w14:paraId="44C3EEBF" w14:textId="62CF8A85" w:rsidR="00710822" w:rsidRPr="00710822" w:rsidRDefault="00710822" w:rsidP="00710822">
      <w:pPr>
        <w:rPr>
          <w:lang w:val="en-US" w:eastAsia="zh-CN"/>
        </w:rPr>
      </w:pPr>
      <w:r>
        <w:rPr>
          <w:lang w:val="en-US" w:eastAsia="zh-CN"/>
        </w:rPr>
        <w:t xml:space="preserve">The simulation assumption for urban macro scenario agreed in [1] is adopted. In the simulation both </w:t>
      </w:r>
      <w:r>
        <w:rPr>
          <w:lang w:eastAsia="ja-JP"/>
        </w:rPr>
        <w:t>c</w:t>
      </w:r>
      <w:r w:rsidRPr="007849B1">
        <w:rPr>
          <w:lang w:eastAsia="ja-JP"/>
        </w:rPr>
        <w:t>oordinated</w:t>
      </w:r>
      <w:r w:rsidRPr="007849B1">
        <w:rPr>
          <w:rFonts w:hint="eastAsia"/>
          <w:lang w:eastAsia="ja-JP"/>
        </w:rPr>
        <w:t xml:space="preserve"> operation</w:t>
      </w:r>
      <w:r>
        <w:rPr>
          <w:lang w:eastAsia="ja-JP"/>
        </w:rPr>
        <w:t xml:space="preserve"> and </w:t>
      </w:r>
      <w:r w:rsidRPr="00710822">
        <w:rPr>
          <w:lang w:eastAsia="ja-JP"/>
        </w:rPr>
        <w:t>Uncoordinated operation</w:t>
      </w:r>
      <w:r>
        <w:rPr>
          <w:lang w:eastAsia="ja-JP"/>
        </w:rPr>
        <w:t xml:space="preserve"> with 100% outdoor UE are simulated.</w:t>
      </w:r>
    </w:p>
    <w:p w14:paraId="7859EAB7" w14:textId="4F01F0AC" w:rsidR="007960F5"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008C4CCF">
        <w:rPr>
          <w:rFonts w:eastAsia="Yu Mincho"/>
          <w:sz w:val="24"/>
          <w:szCs w:val="24"/>
          <w:lang w:val="en-US" w:eastAsia="zh-CN"/>
        </w:rPr>
        <w:t>3</w:t>
      </w:r>
      <w:r>
        <w:rPr>
          <w:rFonts w:eastAsia="Yu Mincho"/>
          <w:sz w:val="24"/>
          <w:szCs w:val="24"/>
          <w:lang w:val="en-US" w:eastAsia="zh-CN"/>
        </w:rPr>
        <w:t xml:space="preserve"> </w:t>
      </w:r>
      <w:r w:rsidR="00710822">
        <w:rPr>
          <w:sz w:val="24"/>
        </w:rPr>
        <w:t>simulation results</w:t>
      </w:r>
    </w:p>
    <w:p w14:paraId="187AE6F4" w14:textId="44A6F54B" w:rsidR="00710822" w:rsidRDefault="00710822" w:rsidP="00710822">
      <w:r>
        <w:rPr>
          <w:rFonts w:hint="eastAsia"/>
          <w:lang w:eastAsia="zh-CN"/>
        </w:rPr>
        <w:t>F</w:t>
      </w:r>
      <w:r>
        <w:rPr>
          <w:lang w:eastAsia="zh-CN"/>
        </w:rPr>
        <w:t xml:space="preserve">igure 2-1 and 2-2 show the simulation results for </w:t>
      </w:r>
      <w:r w:rsidR="00FA4A5C">
        <w:t>DL throughput loss of victim UE</w:t>
      </w:r>
    </w:p>
    <w:p w14:paraId="541D0C18" w14:textId="5FD4D31C" w:rsidR="00FA4A5C" w:rsidRDefault="00FA4A5C" w:rsidP="00710822">
      <w:pPr>
        <w:rPr>
          <w:lang w:eastAsia="zh-CN"/>
        </w:rPr>
      </w:pPr>
      <w:r>
        <w:rPr>
          <w:noProof/>
        </w:rPr>
        <w:drawing>
          <wp:inline distT="0" distB="0" distL="0" distR="0" wp14:anchorId="02B3C1A0" wp14:editId="7605DBF4">
            <wp:extent cx="4546879" cy="2387600"/>
            <wp:effectExtent l="0" t="0" r="6350" b="12700"/>
            <wp:docPr id="1" name="图表 1">
              <a:extLst xmlns:a="http://schemas.openxmlformats.org/drawingml/2006/main">
                <a:ext uri="{FF2B5EF4-FFF2-40B4-BE49-F238E27FC236}">
                  <a16:creationId xmlns:a16="http://schemas.microsoft.com/office/drawing/2014/main" id="{58823EB8-D9FF-4463-B2E6-5D9524381F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Start w:id="2" w:name="_GoBack"/>
      <w:bookmarkEnd w:id="2"/>
    </w:p>
    <w:p w14:paraId="07FFC3AA" w14:textId="4427A706" w:rsidR="00FA4A5C" w:rsidRDefault="00FA4A5C" w:rsidP="00FA4A5C">
      <w:pPr>
        <w:pStyle w:val="TH"/>
        <w:ind w:left="360"/>
        <w:rPr>
          <w:rFonts w:cs="TimesNewRomanPSMT"/>
          <w:lang w:eastAsia="zh-CN"/>
        </w:rPr>
      </w:pPr>
      <w:r w:rsidRPr="00B053F4">
        <w:lastRenderedPageBreak/>
        <w:t xml:space="preserve">Figure </w:t>
      </w:r>
      <w:r>
        <w:t>2-1</w:t>
      </w:r>
      <w:r w:rsidRPr="00B053F4">
        <w:t>:</w:t>
      </w:r>
      <w:r>
        <w:t xml:space="preserve"> Average DL throughput loss of victim UE</w:t>
      </w:r>
      <w:r w:rsidRPr="00B053F4">
        <w:t xml:space="preserve"> </w:t>
      </w:r>
    </w:p>
    <w:p w14:paraId="55DC85A4" w14:textId="62EDBFCD" w:rsidR="00FA4A5C" w:rsidRDefault="00FA4A5C" w:rsidP="00710822">
      <w:pPr>
        <w:rPr>
          <w:lang w:eastAsia="zh-CN"/>
        </w:rPr>
      </w:pPr>
      <w:r>
        <w:rPr>
          <w:noProof/>
        </w:rPr>
        <w:drawing>
          <wp:inline distT="0" distB="0" distL="0" distR="0" wp14:anchorId="55E4014D" wp14:editId="3878306C">
            <wp:extent cx="4501662" cy="2436495"/>
            <wp:effectExtent l="0" t="0" r="13335" b="1905"/>
            <wp:docPr id="2" name="图表 2">
              <a:extLst xmlns:a="http://schemas.openxmlformats.org/drawingml/2006/main">
                <a:ext uri="{FF2B5EF4-FFF2-40B4-BE49-F238E27FC236}">
                  <a16:creationId xmlns:a16="http://schemas.microsoft.com/office/drawing/2014/main" id="{B8A63473-F353-436D-913A-BBCA1B505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FAB3D66" w14:textId="052C242F" w:rsidR="00FA4A5C" w:rsidRDefault="00FA4A5C" w:rsidP="00FA4A5C">
      <w:pPr>
        <w:pStyle w:val="TH"/>
        <w:ind w:left="360"/>
        <w:rPr>
          <w:rFonts w:cs="TimesNewRomanPSMT"/>
          <w:lang w:eastAsia="zh-CN"/>
        </w:rPr>
      </w:pPr>
      <w:r w:rsidRPr="00B053F4">
        <w:t xml:space="preserve">Figure </w:t>
      </w:r>
      <w:r>
        <w:t>2-2</w:t>
      </w:r>
      <w:r w:rsidRPr="00B053F4">
        <w:t>:</w:t>
      </w:r>
      <w:r>
        <w:t xml:space="preserve"> </w:t>
      </w:r>
      <w:r w:rsidRPr="00C8338F">
        <w:rPr>
          <w:lang w:eastAsia="en-GB"/>
        </w:rPr>
        <w:t xml:space="preserve">5%-tile </w:t>
      </w:r>
      <w:r>
        <w:t>DL throughput loss of victim UE</w:t>
      </w:r>
      <w:r w:rsidRPr="00B053F4">
        <w:t xml:space="preserve"> </w:t>
      </w:r>
    </w:p>
    <w:p w14:paraId="569CEDB6" w14:textId="0BADA8F5" w:rsidR="00FA4A5C" w:rsidRDefault="00FA4A5C" w:rsidP="00710822">
      <w:pPr>
        <w:rPr>
          <w:lang w:eastAsia="zh-CN"/>
        </w:rPr>
      </w:pPr>
    </w:p>
    <w:p w14:paraId="0CB94D22" w14:textId="4532A80B" w:rsidR="00FA4A5C" w:rsidRDefault="00FA4A5C" w:rsidP="00FA4A5C">
      <w:r>
        <w:rPr>
          <w:rFonts w:hint="eastAsia"/>
          <w:lang w:eastAsia="zh-CN"/>
        </w:rPr>
        <w:t>F</w:t>
      </w:r>
      <w:r>
        <w:rPr>
          <w:lang w:eastAsia="zh-CN"/>
        </w:rPr>
        <w:t xml:space="preserve">igure 2-3 and 2-4 show the simulation results for </w:t>
      </w:r>
      <w:r w:rsidR="006F717B">
        <w:t>U</w:t>
      </w:r>
      <w:r>
        <w:t xml:space="preserve">L throughput loss of victim </w:t>
      </w:r>
      <w:r w:rsidR="006F717B">
        <w:t>BS.</w:t>
      </w:r>
    </w:p>
    <w:p w14:paraId="1F1EBBD7" w14:textId="3637F579" w:rsidR="00FA4A5C" w:rsidRDefault="00FA4A5C" w:rsidP="00710822">
      <w:pPr>
        <w:rPr>
          <w:lang w:eastAsia="zh-CN"/>
        </w:rPr>
      </w:pPr>
      <w:r>
        <w:rPr>
          <w:noProof/>
        </w:rPr>
        <w:drawing>
          <wp:inline distT="0" distB="0" distL="0" distR="0" wp14:anchorId="1BD0E904" wp14:editId="64BC9795">
            <wp:extent cx="4657411" cy="2272030"/>
            <wp:effectExtent l="0" t="0" r="10160" b="13970"/>
            <wp:docPr id="3" name="图表 3">
              <a:extLst xmlns:a="http://schemas.openxmlformats.org/drawingml/2006/main">
                <a:ext uri="{FF2B5EF4-FFF2-40B4-BE49-F238E27FC236}">
                  <a16:creationId xmlns:a16="http://schemas.microsoft.com/office/drawing/2014/main" id="{12D46838-A7EF-43F2-B7A3-2109569CAD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1EEA260" w14:textId="3E7D0936" w:rsidR="00FA4A5C" w:rsidRDefault="00FA4A5C" w:rsidP="00FA4A5C">
      <w:pPr>
        <w:pStyle w:val="TH"/>
        <w:ind w:left="360"/>
        <w:rPr>
          <w:rFonts w:cs="TimesNewRomanPSMT"/>
          <w:lang w:eastAsia="zh-CN"/>
        </w:rPr>
      </w:pPr>
      <w:r w:rsidRPr="00B053F4">
        <w:t xml:space="preserve">Figure </w:t>
      </w:r>
      <w:r>
        <w:t>2-3</w:t>
      </w:r>
      <w:r w:rsidRPr="00B053F4">
        <w:t>:</w:t>
      </w:r>
      <w:r>
        <w:t xml:space="preserve"> Average UL throughput loss of victim BS</w:t>
      </w:r>
      <w:r w:rsidRPr="00B053F4">
        <w:t xml:space="preserve"> </w:t>
      </w:r>
    </w:p>
    <w:p w14:paraId="0AD8039C" w14:textId="739B42B6" w:rsidR="00FA4A5C" w:rsidRPr="00FA4A5C" w:rsidRDefault="00FA4A5C" w:rsidP="00FA4A5C">
      <w:pPr>
        <w:rPr>
          <w:lang w:eastAsia="zh-CN"/>
        </w:rPr>
      </w:pPr>
      <w:r>
        <w:rPr>
          <w:noProof/>
        </w:rPr>
        <w:drawing>
          <wp:inline distT="0" distB="0" distL="0" distR="0" wp14:anchorId="265B280B" wp14:editId="7EB4D825">
            <wp:extent cx="4662435" cy="2378075"/>
            <wp:effectExtent l="0" t="0" r="5080" b="3175"/>
            <wp:docPr id="4" name="图表 4">
              <a:extLst xmlns:a="http://schemas.openxmlformats.org/drawingml/2006/main">
                <a:ext uri="{FF2B5EF4-FFF2-40B4-BE49-F238E27FC236}">
                  <a16:creationId xmlns:a16="http://schemas.microsoft.com/office/drawing/2014/main" id="{8B99DD8D-4592-41B1-A805-166AAA979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C0F3D22" w14:textId="40FFE514" w:rsidR="00FA4A5C" w:rsidRDefault="00FA4A5C" w:rsidP="00FA4A5C">
      <w:pPr>
        <w:pStyle w:val="TH"/>
        <w:ind w:left="360"/>
        <w:rPr>
          <w:rFonts w:cs="TimesNewRomanPSMT"/>
          <w:lang w:eastAsia="zh-CN"/>
        </w:rPr>
      </w:pPr>
      <w:r w:rsidRPr="00B053F4">
        <w:lastRenderedPageBreak/>
        <w:t xml:space="preserve">Figure </w:t>
      </w:r>
      <w:r>
        <w:t>2-4</w:t>
      </w:r>
      <w:r w:rsidRPr="00B053F4">
        <w:t>:</w:t>
      </w:r>
      <w:r>
        <w:t xml:space="preserve"> </w:t>
      </w:r>
      <w:r w:rsidRPr="00C8338F">
        <w:rPr>
          <w:lang w:eastAsia="en-GB"/>
        </w:rPr>
        <w:t xml:space="preserve">5%-tile </w:t>
      </w:r>
      <w:r>
        <w:t>UL throughput loss of victim BS</w:t>
      </w:r>
    </w:p>
    <w:p w14:paraId="1D0F3ADC" w14:textId="77777777" w:rsidR="00FA4A5C" w:rsidRPr="00FA4A5C" w:rsidRDefault="00FA4A5C" w:rsidP="00710822">
      <w:pPr>
        <w:rPr>
          <w:lang w:eastAsia="zh-CN"/>
        </w:rPr>
      </w:pPr>
    </w:p>
    <w:p w14:paraId="6B0236F1" w14:textId="353E01ED" w:rsidR="00A33E8E" w:rsidRDefault="00A33E8E" w:rsidP="00A33E8E">
      <w:pPr>
        <w:pStyle w:val="1"/>
        <w:spacing w:after="240"/>
        <w:rPr>
          <w:rFonts w:eastAsia="宋体"/>
          <w:lang w:eastAsia="zh-CN"/>
        </w:rPr>
      </w:pPr>
      <w:r>
        <w:rPr>
          <w:rFonts w:eastAsia="宋体" w:hint="eastAsia"/>
          <w:lang w:eastAsia="zh-CN"/>
        </w:rPr>
        <w:t>Conclusion</w:t>
      </w:r>
    </w:p>
    <w:p w14:paraId="26DCBF6F" w14:textId="69703AD8" w:rsidR="00710822" w:rsidRDefault="006F717B" w:rsidP="006F717B">
      <w:pPr>
        <w:rPr>
          <w:lang w:eastAsia="zh-CN"/>
        </w:rPr>
      </w:pPr>
      <w:r>
        <w:rPr>
          <w:lang w:eastAsia="zh-CN"/>
        </w:rPr>
        <w:t>From simulation results shown in clause 2, we have the following observations,</w:t>
      </w:r>
    </w:p>
    <w:p w14:paraId="118E6549" w14:textId="1B8632AB" w:rsidR="006F717B" w:rsidRDefault="006F717B" w:rsidP="006F717B">
      <w:pPr>
        <w:rPr>
          <w:b/>
          <w:lang w:eastAsia="en-GB"/>
        </w:rPr>
      </w:pPr>
      <w:r w:rsidRPr="006F717B">
        <w:rPr>
          <w:rFonts w:hint="eastAsia"/>
          <w:b/>
          <w:lang w:eastAsia="zh-CN"/>
        </w:rPr>
        <w:t>O</w:t>
      </w:r>
      <w:r w:rsidRPr="006F717B">
        <w:rPr>
          <w:b/>
          <w:lang w:eastAsia="zh-CN"/>
        </w:rPr>
        <w:t xml:space="preserve">bservation 1: </w:t>
      </w:r>
      <w:r w:rsidRPr="006F717B">
        <w:rPr>
          <w:b/>
          <w:lang w:eastAsia="en-GB"/>
        </w:rPr>
        <w:t xml:space="preserve">the average </w:t>
      </w:r>
      <w:r w:rsidRPr="006F717B">
        <w:rPr>
          <w:rFonts w:eastAsia="宋体"/>
          <w:b/>
          <w:lang w:eastAsia="zh-CN"/>
        </w:rPr>
        <w:t xml:space="preserve">and </w:t>
      </w:r>
      <w:r w:rsidRPr="006F717B">
        <w:rPr>
          <w:b/>
          <w:lang w:eastAsia="en-GB"/>
        </w:rPr>
        <w:t xml:space="preserve">5%-tile </w:t>
      </w:r>
      <w:r>
        <w:rPr>
          <w:b/>
          <w:lang w:eastAsia="en-GB"/>
        </w:rPr>
        <w:t>DL</w:t>
      </w:r>
      <w:r w:rsidRPr="006F717B">
        <w:rPr>
          <w:b/>
          <w:lang w:eastAsia="en-GB"/>
        </w:rPr>
        <w:t xml:space="preserve"> </w:t>
      </w:r>
      <w:r w:rsidRPr="006F717B">
        <w:rPr>
          <w:rFonts w:eastAsia="宋体"/>
          <w:b/>
          <w:lang w:eastAsia="zh-CN"/>
        </w:rPr>
        <w:t xml:space="preserve">throughput losses of the victim UE are below 5% with </w:t>
      </w:r>
      <w:r w:rsidRPr="006F717B">
        <w:rPr>
          <w:b/>
          <w:lang w:eastAsia="en-GB"/>
        </w:rPr>
        <w:t xml:space="preserve">downlink ACIR &gt;= 26 </w:t>
      </w:r>
      <w:proofErr w:type="spellStart"/>
      <w:r w:rsidRPr="006F717B">
        <w:rPr>
          <w:b/>
          <w:lang w:eastAsia="en-GB"/>
        </w:rPr>
        <w:t>dB.</w:t>
      </w:r>
      <w:proofErr w:type="spellEnd"/>
    </w:p>
    <w:p w14:paraId="1A5CC8F3" w14:textId="340AF99D" w:rsidR="006F717B" w:rsidRPr="006F717B" w:rsidRDefault="006F717B" w:rsidP="006F717B">
      <w:pPr>
        <w:rPr>
          <w:b/>
          <w:lang w:eastAsia="zh-CN"/>
        </w:rPr>
      </w:pPr>
      <w:r w:rsidRPr="006F717B">
        <w:rPr>
          <w:rFonts w:hint="eastAsia"/>
          <w:b/>
          <w:lang w:eastAsia="zh-CN"/>
        </w:rPr>
        <w:t>O</w:t>
      </w:r>
      <w:r w:rsidRPr="006F717B">
        <w:rPr>
          <w:b/>
          <w:lang w:eastAsia="zh-CN"/>
        </w:rPr>
        <w:t xml:space="preserve">bservation </w:t>
      </w:r>
      <w:r>
        <w:rPr>
          <w:b/>
          <w:lang w:eastAsia="zh-CN"/>
        </w:rPr>
        <w:t>2</w:t>
      </w:r>
      <w:r w:rsidRPr="006F717B">
        <w:rPr>
          <w:b/>
          <w:lang w:eastAsia="zh-CN"/>
        </w:rPr>
        <w:t xml:space="preserve">: </w:t>
      </w:r>
      <w:r w:rsidRPr="006F717B">
        <w:rPr>
          <w:b/>
          <w:lang w:eastAsia="en-GB"/>
        </w:rPr>
        <w:t xml:space="preserve">the average </w:t>
      </w:r>
      <w:r w:rsidRPr="006F717B">
        <w:rPr>
          <w:rFonts w:eastAsia="宋体"/>
          <w:b/>
          <w:lang w:eastAsia="zh-CN"/>
        </w:rPr>
        <w:t xml:space="preserve">and </w:t>
      </w:r>
      <w:r w:rsidRPr="006F717B">
        <w:rPr>
          <w:b/>
          <w:lang w:eastAsia="en-GB"/>
        </w:rPr>
        <w:t xml:space="preserve">5%-tile </w:t>
      </w:r>
      <w:r>
        <w:rPr>
          <w:b/>
          <w:lang w:eastAsia="en-GB"/>
        </w:rPr>
        <w:t>UL</w:t>
      </w:r>
      <w:r w:rsidRPr="006F717B">
        <w:rPr>
          <w:b/>
          <w:lang w:eastAsia="en-GB"/>
        </w:rPr>
        <w:t xml:space="preserve"> </w:t>
      </w:r>
      <w:r w:rsidRPr="006F717B">
        <w:rPr>
          <w:rFonts w:eastAsia="宋体"/>
          <w:b/>
          <w:lang w:eastAsia="zh-CN"/>
        </w:rPr>
        <w:t xml:space="preserve">throughput losses of the </w:t>
      </w:r>
      <w:r>
        <w:rPr>
          <w:rFonts w:eastAsia="宋体"/>
          <w:b/>
          <w:lang w:eastAsia="zh-CN"/>
        </w:rPr>
        <w:t xml:space="preserve">BS </w:t>
      </w:r>
      <w:r w:rsidRPr="006F717B">
        <w:rPr>
          <w:rFonts w:eastAsia="宋体"/>
          <w:b/>
          <w:lang w:eastAsia="zh-CN"/>
        </w:rPr>
        <w:t xml:space="preserve">are below 5% with </w:t>
      </w:r>
      <w:r w:rsidR="00AB4790">
        <w:rPr>
          <w:b/>
          <w:lang w:eastAsia="en-GB"/>
        </w:rPr>
        <w:t>up</w:t>
      </w:r>
      <w:r w:rsidRPr="006F717B">
        <w:rPr>
          <w:b/>
          <w:lang w:eastAsia="en-GB"/>
        </w:rPr>
        <w:t xml:space="preserve">link ACIR &gt;= </w:t>
      </w:r>
      <w:r w:rsidR="00AB4790">
        <w:rPr>
          <w:b/>
          <w:lang w:eastAsia="en-GB"/>
        </w:rPr>
        <w:t>25</w:t>
      </w:r>
      <w:r w:rsidRPr="006F717B">
        <w:rPr>
          <w:b/>
          <w:lang w:eastAsia="en-GB"/>
        </w:rPr>
        <w:t xml:space="preserve"> </w:t>
      </w:r>
      <w:proofErr w:type="spellStart"/>
      <w:r w:rsidRPr="006F717B">
        <w:rPr>
          <w:b/>
          <w:lang w:eastAsia="en-GB"/>
        </w:rPr>
        <w:t>dB.</w:t>
      </w:r>
      <w:proofErr w:type="spellEnd"/>
    </w:p>
    <w:p w14:paraId="6E4DEA30" w14:textId="77777777" w:rsidR="00B22DA6" w:rsidRDefault="00B22DA6" w:rsidP="00B22DA6">
      <w:pPr>
        <w:pStyle w:val="1"/>
        <w:numPr>
          <w:ilvl w:val="0"/>
          <w:numId w:val="0"/>
        </w:numPr>
        <w:rPr>
          <w:rFonts w:eastAsia="宋体"/>
          <w:lang w:eastAsia="zh-CN"/>
        </w:rPr>
      </w:pPr>
      <w:r>
        <w:t>References</w:t>
      </w:r>
    </w:p>
    <w:p w14:paraId="169C776E" w14:textId="0012CEAA" w:rsidR="0067071C" w:rsidRPr="0088186D" w:rsidRDefault="00710822" w:rsidP="00446D8E">
      <w:pPr>
        <w:numPr>
          <w:ilvl w:val="0"/>
          <w:numId w:val="10"/>
        </w:numPr>
        <w:tabs>
          <w:tab w:val="clear" w:pos="720"/>
          <w:tab w:val="num" w:pos="426"/>
        </w:tabs>
        <w:ind w:left="426" w:hanging="426"/>
        <w:jc w:val="both"/>
        <w:rPr>
          <w:lang w:val="it-IT" w:eastAsia="ja-JP"/>
        </w:rPr>
      </w:pPr>
      <w:r>
        <w:rPr>
          <w:rFonts w:hint="eastAsia"/>
          <w:lang w:val="it-IT" w:eastAsia="zh-CN"/>
        </w:rPr>
        <w:t>R</w:t>
      </w:r>
      <w:r>
        <w:rPr>
          <w:lang w:val="it-IT" w:eastAsia="zh-CN"/>
        </w:rPr>
        <w:t xml:space="preserve">4-2417200, </w:t>
      </w:r>
      <w:r w:rsidRPr="00710822">
        <w:rPr>
          <w:lang w:val="it-IT" w:eastAsia="zh-CN"/>
        </w:rPr>
        <w:t>3GPP TR 38.922 V0.3.0</w:t>
      </w:r>
    </w:p>
    <w:sectPr w:rsidR="0067071C" w:rsidRPr="0088186D"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DADD8" w14:textId="77777777" w:rsidR="00230252" w:rsidRDefault="00230252" w:rsidP="0052762B">
      <w:r>
        <w:separator/>
      </w:r>
    </w:p>
  </w:endnote>
  <w:endnote w:type="continuationSeparator" w:id="0">
    <w:p w14:paraId="2059E3DC" w14:textId="77777777" w:rsidR="00230252" w:rsidRDefault="0023025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Tahoma">
    <w:panose1 w:val="020B0604030504040204"/>
    <w:charset w:val="EE"/>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auto"/>
    <w:pitch w:val="default"/>
    <w:sig w:usb0="00000000" w:usb1="0000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00000287" w:usb1="08070000" w:usb2="00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034DA2" w:rsidRDefault="00034D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D73EA" w14:textId="77777777" w:rsidR="00230252" w:rsidRDefault="00230252" w:rsidP="0052762B">
      <w:r>
        <w:separator/>
      </w:r>
    </w:p>
  </w:footnote>
  <w:footnote w:type="continuationSeparator" w:id="0">
    <w:p w14:paraId="3A3A6A9E" w14:textId="77777777" w:rsidR="00230252" w:rsidRDefault="0023025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9"/>
  </w:num>
  <w:num w:numId="5">
    <w:abstractNumId w:val="18"/>
  </w:num>
  <w:num w:numId="6">
    <w:abstractNumId w:val="8"/>
  </w:num>
  <w:num w:numId="7">
    <w:abstractNumId w:val="15"/>
  </w:num>
  <w:num w:numId="8">
    <w:abstractNumId w:val="22"/>
  </w:num>
  <w:num w:numId="9">
    <w:abstractNumId w:val="7"/>
  </w:num>
  <w:num w:numId="10">
    <w:abstractNumId w:val="2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17"/>
  </w:num>
  <w:num w:numId="15">
    <w:abstractNumId w:val="3"/>
  </w:num>
  <w:num w:numId="16">
    <w:abstractNumId w:val="10"/>
  </w:num>
  <w:num w:numId="17">
    <w:abstractNumId w:val="2"/>
  </w:num>
  <w:num w:numId="18">
    <w:abstractNumId w:val="0"/>
  </w:num>
  <w:num w:numId="19">
    <w:abstractNumId w:val="6"/>
  </w:num>
  <w:num w:numId="20">
    <w:abstractNumId w:val="13"/>
  </w:num>
  <w:num w:numId="21">
    <w:abstractNumId w:val="4"/>
  </w:num>
  <w:num w:numId="22">
    <w:abstractNumId w:val="21"/>
  </w:num>
  <w:num w:numId="23">
    <w:abstractNumId w:val="21"/>
  </w:num>
  <w:num w:numId="24">
    <w:abstractNumId w:val="16"/>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25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A9C"/>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27A54"/>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9A8"/>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17B"/>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22"/>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75F"/>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67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4242"/>
    <w:rsid w:val="00AB44C2"/>
    <w:rsid w:val="00AB4790"/>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1"/>
    <w:rsid w:val="00BF2483"/>
    <w:rsid w:val="00BF24CF"/>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886"/>
    <w:rsid w:val="00C36E28"/>
    <w:rsid w:val="00C379A7"/>
    <w:rsid w:val="00C37F40"/>
    <w:rsid w:val="00C40CE0"/>
    <w:rsid w:val="00C40D35"/>
    <w:rsid w:val="00C41137"/>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6C34"/>
    <w:rsid w:val="00D86C6C"/>
    <w:rsid w:val="00D87776"/>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4A5C"/>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4E6"/>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31800523">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l00402317\AppData\Roaming\eSpace_Desktop\UserData\l00402317\ReceiveFile\15g_assumption_results_update_v2.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l00402317\AppData\Roaming\eSpace_Desktop\UserData\l00402317\ReceiveFile\15g_assumption_results_update_v2.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00402317\AppData\Roaming\eSpace_Desktop\UserData\l00402317\ReceiveFile\15g_assumption_results_update_v2.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00402317\AppData\Roaming\eSpace_Desktop\UserData\l00402317\ReceiveFile\15g_assumption_results_update_v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a:t>
            </a:r>
            <a:r>
              <a:rPr lang="en-US" altLang="zh-CN" baseline="0"/>
              <a:t> mean loss</a:t>
            </a:r>
            <a:endParaRPr lang="zh-CN" altLang="en-US"/>
          </a:p>
        </c:rich>
      </c:tx>
      <c:overlay val="0"/>
      <c:spPr>
        <a:noFill/>
        <a:ln>
          <a:noFill/>
        </a:ln>
        <a:effectLst/>
      </c:spPr>
    </c:title>
    <c:autoTitleDeleted val="0"/>
    <c:plotArea>
      <c:layout/>
      <c:lineChart>
        <c:grouping val="standard"/>
        <c:varyColors val="0"/>
        <c:ser>
          <c:idx val="0"/>
          <c:order val="0"/>
          <c:tx>
            <c:strRef>
              <c:f>'updated results v2'!$A$3</c:f>
              <c:strCache>
                <c:ptCount val="1"/>
                <c:pt idx="0">
                  <c:v>grid shift=0%,NF=11dB</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'updated results v2'!$B$2:$I$2</c:f>
              <c:numCache>
                <c:formatCode>General</c:formatCode>
                <c:ptCount val="8"/>
                <c:pt idx="0">
                  <c:v>5</c:v>
                </c:pt>
                <c:pt idx="1">
                  <c:v>10</c:v>
                </c:pt>
                <c:pt idx="2">
                  <c:v>15</c:v>
                </c:pt>
                <c:pt idx="3">
                  <c:v>20</c:v>
                </c:pt>
                <c:pt idx="4">
                  <c:v>25</c:v>
                </c:pt>
                <c:pt idx="5">
                  <c:v>30</c:v>
                </c:pt>
                <c:pt idx="6">
                  <c:v>35</c:v>
                </c:pt>
                <c:pt idx="7">
                  <c:v>40</c:v>
                </c:pt>
              </c:numCache>
            </c:numRef>
          </c:cat>
          <c:val>
            <c:numRef>
              <c:f>'updated results v2'!$B$3:$I$3</c:f>
              <c:numCache>
                <c:formatCode>0.00%</c:formatCode>
                <c:ptCount val="8"/>
                <c:pt idx="0">
                  <c:v>5.320674085213959E-2</c:v>
                </c:pt>
                <c:pt idx="1">
                  <c:v>2.7579940249850481E-2</c:v>
                </c:pt>
                <c:pt idx="2">
                  <c:v>1.3497463501361863E-2</c:v>
                </c:pt>
                <c:pt idx="3">
                  <c:v>6.1710499306191196E-3</c:v>
                </c:pt>
                <c:pt idx="4">
                  <c:v>2.4827694156548301E-3</c:v>
                </c:pt>
                <c:pt idx="5">
                  <c:v>8.4133643871898772E-4</c:v>
                </c:pt>
                <c:pt idx="6">
                  <c:v>3.1151690547181842E-4</c:v>
                </c:pt>
                <c:pt idx="7">
                  <c:v>1.1730480726248659E-4</c:v>
                </c:pt>
              </c:numCache>
            </c:numRef>
          </c:val>
          <c:smooth val="0"/>
          <c:extLst>
            <c:ext xmlns:c16="http://schemas.microsoft.com/office/drawing/2014/chart" uri="{C3380CC4-5D6E-409C-BE32-E72D297353CC}">
              <c16:uniqueId val="{00000000-F1FB-4087-8504-7C1324D640BB}"/>
            </c:ext>
          </c:extLst>
        </c:ser>
        <c:ser>
          <c:idx val="1"/>
          <c:order val="1"/>
          <c:tx>
            <c:strRef>
              <c:f>'updated results v2'!$A$4</c:f>
              <c:strCache>
                <c:ptCount val="1"/>
                <c:pt idx="0">
                  <c:v>grid shift=100%,NF=11dB</c:v>
                </c:pt>
              </c:strCache>
            </c:strRef>
          </c:tx>
          <c:cat>
            <c:numRef>
              <c:f>'updated results v2'!$B$2:$I$2</c:f>
              <c:numCache>
                <c:formatCode>General</c:formatCode>
                <c:ptCount val="8"/>
                <c:pt idx="0">
                  <c:v>5</c:v>
                </c:pt>
                <c:pt idx="1">
                  <c:v>10</c:v>
                </c:pt>
                <c:pt idx="2">
                  <c:v>15</c:v>
                </c:pt>
                <c:pt idx="3">
                  <c:v>20</c:v>
                </c:pt>
                <c:pt idx="4">
                  <c:v>25</c:v>
                </c:pt>
                <c:pt idx="5">
                  <c:v>30</c:v>
                </c:pt>
                <c:pt idx="6">
                  <c:v>35</c:v>
                </c:pt>
                <c:pt idx="7">
                  <c:v>40</c:v>
                </c:pt>
              </c:numCache>
            </c:numRef>
          </c:cat>
          <c:val>
            <c:numRef>
              <c:f>'updated results v2'!$B$4:$I$4</c:f>
              <c:numCache>
                <c:formatCode>0.00%</c:formatCode>
                <c:ptCount val="8"/>
                <c:pt idx="0">
                  <c:v>0.10078781044058097</c:v>
                </c:pt>
                <c:pt idx="1">
                  <c:v>6.3726813350792916E-2</c:v>
                </c:pt>
                <c:pt idx="2">
                  <c:v>3.8680288050346387E-2</c:v>
                </c:pt>
                <c:pt idx="3">
                  <c:v>2.2466773909759413E-2</c:v>
                </c:pt>
                <c:pt idx="4">
                  <c:v>1.2375100731398652E-2</c:v>
                </c:pt>
                <c:pt idx="5">
                  <c:v>6.416639114081215E-3</c:v>
                </c:pt>
                <c:pt idx="6">
                  <c:v>3.1188413980806637E-3</c:v>
                </c:pt>
                <c:pt idx="7">
                  <c:v>1.42414976547679E-3</c:v>
                </c:pt>
              </c:numCache>
            </c:numRef>
          </c:val>
          <c:smooth val="0"/>
          <c:extLst>
            <c:ext xmlns:c16="http://schemas.microsoft.com/office/drawing/2014/chart" uri="{C3380CC4-5D6E-409C-BE32-E72D297353CC}">
              <c16:uniqueId val="{00000001-F1FB-4087-8504-7C1324D640BB}"/>
            </c:ext>
          </c:extLst>
        </c:ser>
        <c:ser>
          <c:idx val="2"/>
          <c:order val="2"/>
          <c:tx>
            <c:strRef>
              <c:f>'updated results v2'!$A$5</c:f>
              <c:strCache>
                <c:ptCount val="1"/>
                <c:pt idx="0">
                  <c:v>grid shift=0%,NF=13dB</c:v>
                </c:pt>
              </c:strCache>
            </c:strRef>
          </c:tx>
          <c:val>
            <c:numRef>
              <c:f>'updated results v2'!$B$5:$I$5</c:f>
              <c:numCache>
                <c:formatCode>0.00%</c:formatCode>
                <c:ptCount val="8"/>
                <c:pt idx="0">
                  <c:v>4.9231916481258013E-2</c:v>
                </c:pt>
                <c:pt idx="1">
                  <c:v>2.5432023223430578E-2</c:v>
                </c:pt>
                <c:pt idx="2">
                  <c:v>1.2418013518045209E-2</c:v>
                </c:pt>
                <c:pt idx="3">
                  <c:v>5.6880689664846745E-3</c:v>
                </c:pt>
                <c:pt idx="4">
                  <c:v>2.3083881991857926E-3</c:v>
                </c:pt>
                <c:pt idx="5">
                  <c:v>7.972053111939397E-4</c:v>
                </c:pt>
                <c:pt idx="6">
                  <c:v>2.9572720197847786E-4</c:v>
                </c:pt>
                <c:pt idx="7">
                  <c:v>1.1372161266229013E-4</c:v>
                </c:pt>
              </c:numCache>
            </c:numRef>
          </c:val>
          <c:smooth val="0"/>
          <c:extLst>
            <c:ext xmlns:c16="http://schemas.microsoft.com/office/drawing/2014/chart" uri="{C3380CC4-5D6E-409C-BE32-E72D297353CC}">
              <c16:uniqueId val="{00000002-F1FB-4087-8504-7C1324D640BB}"/>
            </c:ext>
          </c:extLst>
        </c:ser>
        <c:ser>
          <c:idx val="3"/>
          <c:order val="3"/>
          <c:tx>
            <c:strRef>
              <c:f>'updated results v2'!$A$6</c:f>
              <c:strCache>
                <c:ptCount val="1"/>
                <c:pt idx="0">
                  <c:v>grid shift=100%,NF=13dB</c:v>
                </c:pt>
              </c:strCache>
            </c:strRef>
          </c:tx>
          <c:val>
            <c:numRef>
              <c:f>'updated results v2'!$B$6:$I$6</c:f>
              <c:numCache>
                <c:formatCode>0.00%</c:formatCode>
                <c:ptCount val="8"/>
                <c:pt idx="0">
                  <c:v>9.3093944427771899E-2</c:v>
                </c:pt>
                <c:pt idx="1">
                  <c:v>5.8252662295941733E-2</c:v>
                </c:pt>
                <c:pt idx="2">
                  <c:v>3.4968125959007938E-2</c:v>
                </c:pt>
                <c:pt idx="3">
                  <c:v>2.0049742805706861E-2</c:v>
                </c:pt>
                <c:pt idx="4">
                  <c:v>1.0868350829042193E-2</c:v>
                </c:pt>
                <c:pt idx="5">
                  <c:v>5.5360661755929864E-3</c:v>
                </c:pt>
                <c:pt idx="6">
                  <c:v>2.6404719977124896E-3</c:v>
                </c:pt>
                <c:pt idx="7">
                  <c:v>1.1850727964160073E-3</c:v>
                </c:pt>
              </c:numCache>
            </c:numRef>
          </c:val>
          <c:smooth val="0"/>
          <c:extLst>
            <c:ext xmlns:c16="http://schemas.microsoft.com/office/drawing/2014/chart" uri="{C3380CC4-5D6E-409C-BE32-E72D297353CC}">
              <c16:uniqueId val="{00000003-F1FB-4087-8504-7C1324D640BB}"/>
            </c:ext>
          </c:extLst>
        </c:ser>
        <c:dLbls>
          <c:showLegendKey val="0"/>
          <c:showVal val="0"/>
          <c:showCatName val="0"/>
          <c:showSerName val="0"/>
          <c:showPercent val="0"/>
          <c:showBubbleSize val="0"/>
        </c:dLbls>
        <c:marker val="1"/>
        <c:smooth val="0"/>
        <c:axId val="1460571856"/>
        <c:axId val="1460566032"/>
      </c:lineChart>
      <c:catAx>
        <c:axId val="14605718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66032"/>
        <c:crosses val="autoZero"/>
        <c:auto val="1"/>
        <c:lblAlgn val="ctr"/>
        <c:lblOffset val="100"/>
        <c:noMultiLvlLbl val="0"/>
      </c:catAx>
      <c:valAx>
        <c:axId val="1460566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71856"/>
        <c:crosses val="autoZero"/>
        <c:crossBetween val="between"/>
      </c:valAx>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DL</a:t>
            </a:r>
            <a:r>
              <a:rPr lang="en-US" altLang="zh-CN" baseline="0"/>
              <a:t> 5% loss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'updated results v2'!$K$3</c:f>
              <c:strCache>
                <c:ptCount val="1"/>
                <c:pt idx="0">
                  <c:v>grid shift=0%,NF=11dB</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'updated results v2'!$L$2:$S$2</c:f>
              <c:numCache>
                <c:formatCode>General</c:formatCode>
                <c:ptCount val="8"/>
                <c:pt idx="0">
                  <c:v>5</c:v>
                </c:pt>
                <c:pt idx="1">
                  <c:v>10</c:v>
                </c:pt>
                <c:pt idx="2">
                  <c:v>15</c:v>
                </c:pt>
                <c:pt idx="3">
                  <c:v>20</c:v>
                </c:pt>
                <c:pt idx="4">
                  <c:v>25</c:v>
                </c:pt>
                <c:pt idx="5">
                  <c:v>30</c:v>
                </c:pt>
                <c:pt idx="6">
                  <c:v>35</c:v>
                </c:pt>
                <c:pt idx="7">
                  <c:v>40</c:v>
                </c:pt>
              </c:numCache>
            </c:numRef>
          </c:cat>
          <c:val>
            <c:numRef>
              <c:f>'updated results v2'!$L$3:$S$3</c:f>
              <c:numCache>
                <c:formatCode>0.00%</c:formatCode>
                <c:ptCount val="8"/>
                <c:pt idx="0">
                  <c:v>0.13596879985818122</c:v>
                </c:pt>
                <c:pt idx="1">
                  <c:v>8.0645161290322509E-2</c:v>
                </c:pt>
                <c:pt idx="2">
                  <c:v>4.4489569872623203E-2</c:v>
                </c:pt>
                <c:pt idx="3">
                  <c:v>2.2260869565217445E-2</c:v>
                </c:pt>
                <c:pt idx="4">
                  <c:v>9.1428571428571193E-3</c:v>
                </c:pt>
                <c:pt idx="5">
                  <c:v>2.8678974726653594E-3</c:v>
                </c:pt>
                <c:pt idx="6">
                  <c:v>8.5719183953369971E-4</c:v>
                </c:pt>
                <c:pt idx="7">
                  <c:v>3.411804844762889E-4</c:v>
                </c:pt>
              </c:numCache>
            </c:numRef>
          </c:val>
          <c:smooth val="0"/>
          <c:extLst>
            <c:ext xmlns:c16="http://schemas.microsoft.com/office/drawing/2014/chart" uri="{C3380CC4-5D6E-409C-BE32-E72D297353CC}">
              <c16:uniqueId val="{00000000-96EF-4D56-A4D9-BA77D5295B78}"/>
            </c:ext>
          </c:extLst>
        </c:ser>
        <c:ser>
          <c:idx val="1"/>
          <c:order val="1"/>
          <c:tx>
            <c:strRef>
              <c:f>'updated results v2'!$K$4</c:f>
              <c:strCache>
                <c:ptCount val="1"/>
                <c:pt idx="0">
                  <c:v>grid shift=100%,NF=11dB</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'updated results v2'!$L$2:$S$2</c:f>
              <c:numCache>
                <c:formatCode>General</c:formatCode>
                <c:ptCount val="8"/>
                <c:pt idx="0">
                  <c:v>5</c:v>
                </c:pt>
                <c:pt idx="1">
                  <c:v>10</c:v>
                </c:pt>
                <c:pt idx="2">
                  <c:v>15</c:v>
                </c:pt>
                <c:pt idx="3">
                  <c:v>20</c:v>
                </c:pt>
                <c:pt idx="4">
                  <c:v>25</c:v>
                </c:pt>
                <c:pt idx="5">
                  <c:v>30</c:v>
                </c:pt>
                <c:pt idx="6">
                  <c:v>35</c:v>
                </c:pt>
                <c:pt idx="7">
                  <c:v>40</c:v>
                </c:pt>
              </c:numCache>
            </c:numRef>
          </c:cat>
          <c:val>
            <c:numRef>
              <c:f>'updated results v2'!$L$4:$S$4</c:f>
              <c:numCache>
                <c:formatCode>0.00%</c:formatCode>
                <c:ptCount val="8"/>
                <c:pt idx="0">
                  <c:v>0.4150753768844222</c:v>
                </c:pt>
                <c:pt idx="1">
                  <c:v>0.29019452163556969</c:v>
                </c:pt>
                <c:pt idx="2">
                  <c:v>0.19223597219867783</c:v>
                </c:pt>
                <c:pt idx="3">
                  <c:v>0.11736716891356058</c:v>
                </c:pt>
                <c:pt idx="4">
                  <c:v>6.6761701116654693E-2</c:v>
                </c:pt>
                <c:pt idx="5">
                  <c:v>3.4866093986862134E-2</c:v>
                </c:pt>
                <c:pt idx="6">
                  <c:v>1.5664477008590305E-2</c:v>
                </c:pt>
                <c:pt idx="7">
                  <c:v>6.3923292049540281E-3</c:v>
                </c:pt>
              </c:numCache>
            </c:numRef>
          </c:val>
          <c:smooth val="0"/>
          <c:extLst>
            <c:ext xmlns:c16="http://schemas.microsoft.com/office/drawing/2014/chart" uri="{C3380CC4-5D6E-409C-BE32-E72D297353CC}">
              <c16:uniqueId val="{00000001-96EF-4D56-A4D9-BA77D5295B78}"/>
            </c:ext>
          </c:extLst>
        </c:ser>
        <c:ser>
          <c:idx val="2"/>
          <c:order val="2"/>
          <c:tx>
            <c:strRef>
              <c:f>'updated results v2'!$K$5</c:f>
              <c:strCache>
                <c:ptCount val="1"/>
                <c:pt idx="0">
                  <c:v>grid shift=0%,NF=13dB</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'updated results v2'!$L$5:$S$5</c:f>
              <c:numCache>
                <c:formatCode>0.00%</c:formatCode>
                <c:ptCount val="8"/>
                <c:pt idx="0">
                  <c:v>0.13198837408103958</c:v>
                </c:pt>
                <c:pt idx="1">
                  <c:v>7.7597840755735503E-2</c:v>
                </c:pt>
                <c:pt idx="2">
                  <c:v>4.2553191489361764E-2</c:v>
                </c:pt>
                <c:pt idx="3">
                  <c:v>2.148248500096761E-2</c:v>
                </c:pt>
                <c:pt idx="4">
                  <c:v>9.0831191088260876E-3</c:v>
                </c:pt>
                <c:pt idx="5">
                  <c:v>2.7571945545407095E-3</c:v>
                </c:pt>
                <c:pt idx="6">
                  <c:v>8.7351502445842666E-4</c:v>
                </c:pt>
                <c:pt idx="7">
                  <c:v>3.5460992907798694E-4</c:v>
                </c:pt>
              </c:numCache>
            </c:numRef>
          </c:val>
          <c:smooth val="0"/>
          <c:extLst>
            <c:ext xmlns:c16="http://schemas.microsoft.com/office/drawing/2014/chart" uri="{C3380CC4-5D6E-409C-BE32-E72D297353CC}">
              <c16:uniqueId val="{00000002-96EF-4D56-A4D9-BA77D5295B78}"/>
            </c:ext>
          </c:extLst>
        </c:ser>
        <c:ser>
          <c:idx val="3"/>
          <c:order val="3"/>
          <c:tx>
            <c:strRef>
              <c:f>'updated results v2'!$K$6</c:f>
              <c:strCache>
                <c:ptCount val="1"/>
                <c:pt idx="0">
                  <c:v>grid shift=100%,NF=13dB</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'updated results v2'!$L$6:$S$6</c:f>
              <c:numCache>
                <c:formatCode>0.00%</c:formatCode>
                <c:ptCount val="8"/>
                <c:pt idx="0">
                  <c:v>0.39030678009796338</c:v>
                </c:pt>
                <c:pt idx="1">
                  <c:v>0.2668539325842697</c:v>
                </c:pt>
                <c:pt idx="2">
                  <c:v>0.17289719626168221</c:v>
                </c:pt>
                <c:pt idx="3">
                  <c:v>0.10481413772090187</c:v>
                </c:pt>
                <c:pt idx="4">
                  <c:v>5.7848655409631022E-2</c:v>
                </c:pt>
                <c:pt idx="5">
                  <c:v>2.9573934837092808E-2</c:v>
                </c:pt>
                <c:pt idx="6">
                  <c:v>1.3060880556140742E-2</c:v>
                </c:pt>
                <c:pt idx="7">
                  <c:v>5.050505050505083E-3</c:v>
                </c:pt>
              </c:numCache>
            </c:numRef>
          </c:val>
          <c:smooth val="0"/>
          <c:extLst>
            <c:ext xmlns:c16="http://schemas.microsoft.com/office/drawing/2014/chart" uri="{C3380CC4-5D6E-409C-BE32-E72D297353CC}">
              <c16:uniqueId val="{00000003-96EF-4D56-A4D9-BA77D5295B78}"/>
            </c:ext>
          </c:extLst>
        </c:ser>
        <c:dLbls>
          <c:showLegendKey val="0"/>
          <c:showVal val="0"/>
          <c:showCatName val="0"/>
          <c:showSerName val="0"/>
          <c:showPercent val="0"/>
          <c:showBubbleSize val="0"/>
        </c:dLbls>
        <c:marker val="1"/>
        <c:smooth val="0"/>
        <c:axId val="1460571856"/>
        <c:axId val="1460566032"/>
      </c:lineChart>
      <c:catAx>
        <c:axId val="14605718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66032"/>
        <c:crosses val="autoZero"/>
        <c:auto val="1"/>
        <c:lblAlgn val="ctr"/>
        <c:lblOffset val="100"/>
        <c:noMultiLvlLbl val="0"/>
      </c:catAx>
      <c:valAx>
        <c:axId val="1460566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71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UL</a:t>
            </a:r>
            <a:r>
              <a:rPr lang="en-US" altLang="zh-CN" baseline="0"/>
              <a:t> mean loss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'updated results v2'!$A$10</c:f>
              <c:strCache>
                <c:ptCount val="1"/>
                <c:pt idx="0">
                  <c:v>grid shift=0%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'updated results v2'!$B$9:$I$9</c:f>
              <c:numCache>
                <c:formatCode>General</c:formatCode>
                <c:ptCount val="8"/>
                <c:pt idx="0">
                  <c:v>5</c:v>
                </c:pt>
                <c:pt idx="1">
                  <c:v>10</c:v>
                </c:pt>
                <c:pt idx="2">
                  <c:v>15</c:v>
                </c:pt>
                <c:pt idx="3">
                  <c:v>20</c:v>
                </c:pt>
                <c:pt idx="4">
                  <c:v>25</c:v>
                </c:pt>
                <c:pt idx="5">
                  <c:v>30</c:v>
                </c:pt>
                <c:pt idx="6">
                  <c:v>35</c:v>
                </c:pt>
                <c:pt idx="7">
                  <c:v>40</c:v>
                </c:pt>
              </c:numCache>
            </c:numRef>
          </c:cat>
          <c:val>
            <c:numRef>
              <c:f>'updated results v2'!$B$10:$I$10</c:f>
              <c:numCache>
                <c:formatCode>0.00%</c:formatCode>
                <c:ptCount val="8"/>
                <c:pt idx="0">
                  <c:v>0.11411616484101746</c:v>
                </c:pt>
                <c:pt idx="1">
                  <c:v>6.7791069597331374E-2</c:v>
                </c:pt>
                <c:pt idx="2">
                  <c:v>3.7539198836679381E-2</c:v>
                </c:pt>
                <c:pt idx="3">
                  <c:v>1.9243831587268417E-2</c:v>
                </c:pt>
                <c:pt idx="4">
                  <c:v>9.1654719620425738E-3</c:v>
                </c:pt>
                <c:pt idx="5">
                  <c:v>4.0785113715972746E-3</c:v>
                </c:pt>
                <c:pt idx="6">
                  <c:v>1.6767284878029328E-3</c:v>
                </c:pt>
                <c:pt idx="7">
                  <c:v>6.3489208620462262E-4</c:v>
                </c:pt>
              </c:numCache>
            </c:numRef>
          </c:val>
          <c:smooth val="0"/>
          <c:extLst>
            <c:ext xmlns:c16="http://schemas.microsoft.com/office/drawing/2014/chart" uri="{C3380CC4-5D6E-409C-BE32-E72D297353CC}">
              <c16:uniqueId val="{00000000-13C3-4C03-B2A0-3A50FAECB061}"/>
            </c:ext>
          </c:extLst>
        </c:ser>
        <c:ser>
          <c:idx val="1"/>
          <c:order val="1"/>
          <c:tx>
            <c:strRef>
              <c:f>'updated results v2'!$A$11</c:f>
              <c:strCache>
                <c:ptCount val="1"/>
                <c:pt idx="0">
                  <c:v>grid shift=100%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'updated results v2'!$B$9:$I$9</c:f>
              <c:numCache>
                <c:formatCode>General</c:formatCode>
                <c:ptCount val="8"/>
                <c:pt idx="0">
                  <c:v>5</c:v>
                </c:pt>
                <c:pt idx="1">
                  <c:v>10</c:v>
                </c:pt>
                <c:pt idx="2">
                  <c:v>15</c:v>
                </c:pt>
                <c:pt idx="3">
                  <c:v>20</c:v>
                </c:pt>
                <c:pt idx="4">
                  <c:v>25</c:v>
                </c:pt>
                <c:pt idx="5">
                  <c:v>30</c:v>
                </c:pt>
                <c:pt idx="6">
                  <c:v>35</c:v>
                </c:pt>
                <c:pt idx="7">
                  <c:v>40</c:v>
                </c:pt>
              </c:numCache>
            </c:numRef>
          </c:cat>
          <c:val>
            <c:numRef>
              <c:f>'updated results v2'!$B$11:$I$11</c:f>
              <c:numCache>
                <c:formatCode>0.00%</c:formatCode>
                <c:ptCount val="8"/>
                <c:pt idx="0">
                  <c:v>0.12001133545096053</c:v>
                </c:pt>
                <c:pt idx="1">
                  <c:v>7.1838963109097972E-2</c:v>
                </c:pt>
                <c:pt idx="2">
                  <c:v>3.9913234012556517E-2</c:v>
                </c:pt>
                <c:pt idx="3">
                  <c:v>2.0579095083297336E-2</c:v>
                </c:pt>
                <c:pt idx="4">
                  <c:v>9.9297552163883068E-3</c:v>
                </c:pt>
                <c:pt idx="5">
                  <c:v>4.4454240150499404E-3</c:v>
                </c:pt>
                <c:pt idx="6">
                  <c:v>1.8511714619468716E-3</c:v>
                </c:pt>
                <c:pt idx="7">
                  <c:v>7.1436006267695503E-4</c:v>
                </c:pt>
              </c:numCache>
            </c:numRef>
          </c:val>
          <c:smooth val="0"/>
          <c:extLst>
            <c:ext xmlns:c16="http://schemas.microsoft.com/office/drawing/2014/chart" uri="{C3380CC4-5D6E-409C-BE32-E72D297353CC}">
              <c16:uniqueId val="{00000001-13C3-4C03-B2A0-3A50FAECB061}"/>
            </c:ext>
          </c:extLst>
        </c:ser>
        <c:dLbls>
          <c:showLegendKey val="0"/>
          <c:showVal val="0"/>
          <c:showCatName val="0"/>
          <c:showSerName val="0"/>
          <c:showPercent val="0"/>
          <c:showBubbleSize val="0"/>
        </c:dLbls>
        <c:marker val="1"/>
        <c:smooth val="0"/>
        <c:axId val="1460571856"/>
        <c:axId val="1460566032"/>
      </c:lineChart>
      <c:catAx>
        <c:axId val="14605718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66032"/>
        <c:crosses val="autoZero"/>
        <c:auto val="1"/>
        <c:lblAlgn val="ctr"/>
        <c:lblOffset val="100"/>
        <c:noMultiLvlLbl val="0"/>
      </c:catAx>
      <c:valAx>
        <c:axId val="1460566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71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UL</a:t>
            </a:r>
            <a:r>
              <a:rPr lang="en-US" altLang="zh-CN" baseline="0"/>
              <a:t> 5% loss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'updated results v2'!$K$10</c:f>
              <c:strCache>
                <c:ptCount val="1"/>
                <c:pt idx="0">
                  <c:v>grid shift=0%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'updated results v2'!$L$9:$S$9</c:f>
              <c:numCache>
                <c:formatCode>General</c:formatCode>
                <c:ptCount val="8"/>
                <c:pt idx="0">
                  <c:v>5</c:v>
                </c:pt>
                <c:pt idx="1">
                  <c:v>10</c:v>
                </c:pt>
                <c:pt idx="2">
                  <c:v>15</c:v>
                </c:pt>
                <c:pt idx="3">
                  <c:v>20</c:v>
                </c:pt>
                <c:pt idx="4">
                  <c:v>25</c:v>
                </c:pt>
                <c:pt idx="5">
                  <c:v>30</c:v>
                </c:pt>
                <c:pt idx="6">
                  <c:v>35</c:v>
                </c:pt>
                <c:pt idx="7">
                  <c:v>40</c:v>
                </c:pt>
              </c:numCache>
            </c:numRef>
          </c:cat>
          <c:val>
            <c:numRef>
              <c:f>'updated results v2'!$L$10:$S$10</c:f>
              <c:numCache>
                <c:formatCode>0.00%</c:formatCode>
                <c:ptCount val="8"/>
                <c:pt idx="0">
                  <c:v>0.32157057654075549</c:v>
                </c:pt>
                <c:pt idx="1">
                  <c:v>0.21373679154658975</c:v>
                </c:pt>
                <c:pt idx="2">
                  <c:v>0.13287197231833925</c:v>
                </c:pt>
                <c:pt idx="3">
                  <c:v>7.6774691358024838E-2</c:v>
                </c:pt>
                <c:pt idx="4">
                  <c:v>3.9505187549880194E-2</c:v>
                </c:pt>
                <c:pt idx="5">
                  <c:v>1.9543973941367976E-2</c:v>
                </c:pt>
                <c:pt idx="6">
                  <c:v>8.1433224755701472E-3</c:v>
                </c:pt>
                <c:pt idx="7">
                  <c:v>3.0339805825242427E-3</c:v>
                </c:pt>
              </c:numCache>
            </c:numRef>
          </c:val>
          <c:smooth val="0"/>
          <c:extLst>
            <c:ext xmlns:c16="http://schemas.microsoft.com/office/drawing/2014/chart" uri="{C3380CC4-5D6E-409C-BE32-E72D297353CC}">
              <c16:uniqueId val="{00000000-4F09-404A-8148-42FCDD862807}"/>
            </c:ext>
          </c:extLst>
        </c:ser>
        <c:ser>
          <c:idx val="1"/>
          <c:order val="1"/>
          <c:tx>
            <c:strRef>
              <c:f>'updated results v2'!$K$11</c:f>
              <c:strCache>
                <c:ptCount val="1"/>
                <c:pt idx="0">
                  <c:v>grid shift=100%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'updated results v2'!$L$9:$S$9</c:f>
              <c:numCache>
                <c:formatCode>General</c:formatCode>
                <c:ptCount val="8"/>
                <c:pt idx="0">
                  <c:v>5</c:v>
                </c:pt>
                <c:pt idx="1">
                  <c:v>10</c:v>
                </c:pt>
                <c:pt idx="2">
                  <c:v>15</c:v>
                </c:pt>
                <c:pt idx="3">
                  <c:v>20</c:v>
                </c:pt>
                <c:pt idx="4">
                  <c:v>25</c:v>
                </c:pt>
                <c:pt idx="5">
                  <c:v>30</c:v>
                </c:pt>
                <c:pt idx="6">
                  <c:v>35</c:v>
                </c:pt>
                <c:pt idx="7">
                  <c:v>40</c:v>
                </c:pt>
              </c:numCache>
            </c:numRef>
          </c:cat>
          <c:val>
            <c:numRef>
              <c:f>'updated results v2'!$L$11:$S$11</c:f>
              <c:numCache>
                <c:formatCode>0.00%</c:formatCode>
                <c:ptCount val="8"/>
                <c:pt idx="0">
                  <c:v>0.32868959512407492</c:v>
                </c:pt>
                <c:pt idx="1">
                  <c:v>0.22093770070648677</c:v>
                </c:pt>
                <c:pt idx="2">
                  <c:v>0.13888888888888884</c:v>
                </c:pt>
                <c:pt idx="3">
                  <c:v>8.1111111111111134E-2</c:v>
                </c:pt>
                <c:pt idx="4">
                  <c:v>4.5206159960258341E-2</c:v>
                </c:pt>
                <c:pt idx="5">
                  <c:v>2.2488038277511779E-2</c:v>
                </c:pt>
                <c:pt idx="6">
                  <c:v>1.0105092966855467E-2</c:v>
                </c:pt>
                <c:pt idx="7">
                  <c:v>3.7453183520598232E-3</c:v>
                </c:pt>
              </c:numCache>
            </c:numRef>
          </c:val>
          <c:smooth val="0"/>
          <c:extLst>
            <c:ext xmlns:c16="http://schemas.microsoft.com/office/drawing/2014/chart" uri="{C3380CC4-5D6E-409C-BE32-E72D297353CC}">
              <c16:uniqueId val="{00000001-4F09-404A-8148-42FCDD862807}"/>
            </c:ext>
          </c:extLst>
        </c:ser>
        <c:dLbls>
          <c:showLegendKey val="0"/>
          <c:showVal val="0"/>
          <c:showCatName val="0"/>
          <c:showSerName val="0"/>
          <c:showPercent val="0"/>
          <c:showBubbleSize val="0"/>
        </c:dLbls>
        <c:marker val="1"/>
        <c:smooth val="0"/>
        <c:axId val="1460571856"/>
        <c:axId val="1460566032"/>
      </c:lineChart>
      <c:catAx>
        <c:axId val="14605718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66032"/>
        <c:crosses val="autoZero"/>
        <c:auto val="1"/>
        <c:lblAlgn val="ctr"/>
        <c:lblOffset val="100"/>
        <c:noMultiLvlLbl val="0"/>
      </c:catAx>
      <c:valAx>
        <c:axId val="1460566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Loss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60571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02DD8-8842-4C69-A40C-12FF7F30F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166</TotalTime>
  <Pages>3</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HW#113</cp:lastModifiedBy>
  <cp:revision>8</cp:revision>
  <cp:lastPrinted>2010-01-07T02:23:00Z</cp:lastPrinted>
  <dcterms:created xsi:type="dcterms:W3CDTF">2024-11-06T08:45:00Z</dcterms:created>
  <dcterms:modified xsi:type="dcterms:W3CDTF">2024-11-08T13:56:00Z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